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161A1" w14:textId="77777777" w:rsidR="00E30D4B" w:rsidRDefault="00E30D4B" w:rsidP="00E30D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DB50F4" w14:textId="77777777" w:rsidR="00E30D4B" w:rsidRDefault="00E30D4B" w:rsidP="00E30D4B">
      <w:pPr>
        <w:spacing w:after="0" w:line="240" w:lineRule="auto"/>
        <w:ind w:left="304" w:right="-21" w:hanging="588"/>
        <w:jc w:val="center"/>
        <w:rPr>
          <w:rFonts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74BD71DC" w14:textId="77777777" w:rsidR="00E30D4B" w:rsidRDefault="00E30D4B" w:rsidP="00E30D4B">
      <w:pPr>
        <w:spacing w:after="0" w:line="240" w:lineRule="auto"/>
        <w:ind w:left="304" w:right="-21" w:hanging="588"/>
        <w:jc w:val="center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LAW SOCIETY COMMUNITY NEUTRAL EVALUATION SCHEME</w:t>
      </w:r>
    </w:p>
    <w:p w14:paraId="22C6013B" w14:textId="77777777" w:rsidR="00E30D4B" w:rsidRPr="0098371F" w:rsidRDefault="00E30D4B" w:rsidP="00E30D4B">
      <w:pPr>
        <w:spacing w:after="0" w:line="240" w:lineRule="auto"/>
        <w:ind w:hanging="588"/>
        <w:jc w:val="center"/>
        <w:rPr>
          <w:rFonts w:cs="Arial"/>
          <w:b/>
          <w:bCs/>
          <w:color w:val="000000" w:themeColor="text1"/>
          <w:sz w:val="18"/>
          <w:szCs w:val="24"/>
        </w:rPr>
      </w:pPr>
    </w:p>
    <w:p w14:paraId="2129F519" w14:textId="77777777" w:rsidR="00E30D4B" w:rsidRPr="00935E42" w:rsidRDefault="00E30D4B" w:rsidP="00E30D4B">
      <w:pPr>
        <w:pStyle w:val="Heading1"/>
      </w:pPr>
      <w:bookmarkStart w:id="1" w:name="_NEUTRAL_PROCEEDING_AGREEMENT"/>
      <w:bookmarkStart w:id="2" w:name="_Toc138534029"/>
      <w:bookmarkStart w:id="3" w:name="NPA"/>
      <w:bookmarkEnd w:id="1"/>
      <w:r w:rsidRPr="00935E42">
        <w:t>NEUTRAL PROCEEDING AGREEMENT</w:t>
      </w:r>
      <w:bookmarkEnd w:id="2"/>
      <w:r w:rsidRPr="00935E42">
        <w:t xml:space="preserve"> </w:t>
      </w:r>
    </w:p>
    <w:bookmarkEnd w:id="3"/>
    <w:p w14:paraId="61AC908E" w14:textId="77777777" w:rsidR="00E30D4B" w:rsidRDefault="00E30D4B" w:rsidP="00E30D4B">
      <w:pPr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34327493" w14:textId="77777777" w:rsidR="00E30D4B" w:rsidRPr="00230E7F" w:rsidRDefault="00E30D4B" w:rsidP="00E30D4B">
      <w:pPr>
        <w:spacing w:line="240" w:lineRule="auto"/>
      </w:pPr>
      <w:r>
        <w:t xml:space="preserve">DATED: </w:t>
      </w:r>
    </w:p>
    <w:p w14:paraId="0EAEEED7" w14:textId="77777777" w:rsidR="00E30D4B" w:rsidRPr="00230E7F" w:rsidRDefault="00E30D4B" w:rsidP="00E30D4B">
      <w:pPr>
        <w:spacing w:line="240" w:lineRule="auto"/>
      </w:pPr>
      <w:r w:rsidRPr="00230E7F">
        <w:t>BETWEEN: [</w:t>
      </w:r>
      <w:r w:rsidRPr="00230E7F">
        <w:rPr>
          <w:i/>
        </w:rPr>
        <w:t>name and address of first party</w:t>
      </w:r>
      <w:r>
        <w:t>]</w:t>
      </w:r>
    </w:p>
    <w:p w14:paraId="680D73DD" w14:textId="77777777" w:rsidR="00E30D4B" w:rsidRPr="00230E7F" w:rsidRDefault="00E30D4B" w:rsidP="00E30D4B">
      <w:pPr>
        <w:spacing w:line="240" w:lineRule="auto"/>
      </w:pPr>
      <w:r w:rsidRPr="00230E7F">
        <w:t>AND: [</w:t>
      </w:r>
      <w:r w:rsidRPr="00230E7F">
        <w:rPr>
          <w:i/>
        </w:rPr>
        <w:t>name and address of second party</w:t>
      </w:r>
      <w:r>
        <w:t>]</w:t>
      </w:r>
    </w:p>
    <w:p w14:paraId="6722C33E" w14:textId="77777777" w:rsidR="00E30D4B" w:rsidRPr="00230E7F" w:rsidRDefault="00E30D4B" w:rsidP="00E30D4B">
      <w:pPr>
        <w:spacing w:line="240" w:lineRule="auto"/>
      </w:pPr>
      <w:r w:rsidRPr="00230E7F">
        <w:t>[</w:t>
      </w:r>
      <w:r w:rsidRPr="00633194">
        <w:rPr>
          <w:i/>
        </w:rPr>
        <w:t>A</w:t>
      </w:r>
      <w:r w:rsidRPr="00230E7F">
        <w:rPr>
          <w:i/>
        </w:rPr>
        <w:t>dd further parties as necessary</w:t>
      </w:r>
      <w:r>
        <w:t>]</w:t>
      </w:r>
    </w:p>
    <w:p w14:paraId="3BA9192F" w14:textId="77777777" w:rsidR="00E30D4B" w:rsidRDefault="00E30D4B" w:rsidP="00E30D4B">
      <w:pPr>
        <w:spacing w:line="240" w:lineRule="auto"/>
      </w:pPr>
      <w:r w:rsidRPr="00230E7F">
        <w:t>(</w:t>
      </w:r>
      <w:r>
        <w:t>collectively, “the Parties”).</w:t>
      </w:r>
    </w:p>
    <w:p w14:paraId="6137FCFC" w14:textId="77777777" w:rsidR="00E30D4B" w:rsidRPr="00230E7F" w:rsidRDefault="00E30D4B" w:rsidP="00E30D4B">
      <w:pPr>
        <w:spacing w:line="240" w:lineRule="auto"/>
      </w:pPr>
    </w:p>
    <w:p w14:paraId="3BF13261" w14:textId="77777777" w:rsidR="00E30D4B" w:rsidRDefault="00E30D4B" w:rsidP="00E30D4B">
      <w:pPr>
        <w:spacing w:line="240" w:lineRule="auto"/>
        <w:ind w:left="567" w:hanging="567"/>
        <w:jc w:val="both"/>
      </w:pPr>
      <w:r w:rsidRPr="00230E7F">
        <w:t>1.</w:t>
      </w:r>
      <w:r w:rsidRPr="00230E7F">
        <w:tab/>
      </w:r>
      <w:r>
        <w:t xml:space="preserve">This </w:t>
      </w:r>
      <w:r>
        <w:rPr>
          <w:rFonts w:cstheme="minorHAnsi"/>
          <w:bCs/>
        </w:rPr>
        <w:t xml:space="preserve">Agreement must be identified/included in the </w:t>
      </w:r>
      <w:r w:rsidRPr="00C4753B">
        <w:rPr>
          <w:rFonts w:cstheme="minorHAnsi"/>
          <w:bCs/>
          <w:i/>
        </w:rPr>
        <w:t>Notice of Intention to make Application for Neutral Proceeding</w:t>
      </w:r>
      <w:r>
        <w:rPr>
          <w:rFonts w:cstheme="minorHAnsi"/>
          <w:bCs/>
        </w:rPr>
        <w:t xml:space="preserve"> as well as the </w:t>
      </w:r>
      <w:r w:rsidRPr="00C4753B">
        <w:rPr>
          <w:rFonts w:cstheme="minorHAnsi"/>
          <w:bCs/>
          <w:i/>
        </w:rPr>
        <w:t>Application for Neutral Proceeding</w:t>
      </w:r>
      <w:r>
        <w:rPr>
          <w:rFonts w:cstheme="minorHAnsi"/>
          <w:bCs/>
        </w:rPr>
        <w:t xml:space="preserve">. </w:t>
      </w:r>
    </w:p>
    <w:p w14:paraId="2F267D1E" w14:textId="77777777" w:rsidR="00E30D4B" w:rsidRPr="00230E7F" w:rsidRDefault="00E30D4B" w:rsidP="00E30D4B">
      <w:pPr>
        <w:spacing w:line="240" w:lineRule="auto"/>
        <w:ind w:left="540" w:hanging="540"/>
        <w:jc w:val="both"/>
      </w:pPr>
      <w:r>
        <w:t>2.</w:t>
      </w:r>
      <w:r>
        <w:tab/>
      </w:r>
      <w:r w:rsidRPr="00230E7F">
        <w:t xml:space="preserve">The Parties agree that the Dispute described below be submitted to </w:t>
      </w:r>
      <w:r>
        <w:t>n</w:t>
      </w:r>
      <w:r w:rsidRPr="00230E7F">
        <w:t xml:space="preserve">eutral </w:t>
      </w:r>
      <w:r>
        <w:t>e</w:t>
      </w:r>
      <w:r w:rsidRPr="00230E7F">
        <w:t xml:space="preserve">valuation </w:t>
      </w:r>
      <w:r>
        <w:t>under the Law Society Community Neutral Evaluation Scheme.</w:t>
      </w:r>
    </w:p>
    <w:p w14:paraId="729AC57B" w14:textId="77777777" w:rsidR="00E30D4B" w:rsidRPr="00230E7F" w:rsidRDefault="00E30D4B" w:rsidP="00E30D4B">
      <w:pPr>
        <w:spacing w:line="240" w:lineRule="auto"/>
        <w:ind w:left="540" w:hanging="540"/>
        <w:jc w:val="both"/>
      </w:pPr>
      <w:r>
        <w:t>3</w:t>
      </w:r>
      <w:r w:rsidRPr="00230E7F">
        <w:t>.</w:t>
      </w:r>
      <w:r w:rsidRPr="00230E7F">
        <w:tab/>
        <w:t>The Parties agree not to commence legal proceedings</w:t>
      </w:r>
      <w:r>
        <w:t xml:space="preserve"> or arbitration</w:t>
      </w:r>
      <w:r w:rsidRPr="00230E7F">
        <w:t xml:space="preserve"> in relation to the Dispute until the earlier of the expiry of thi</w:t>
      </w:r>
      <w:r>
        <w:t xml:space="preserve">s agreement or the delivery of </w:t>
      </w:r>
      <w:r w:rsidRPr="00740BC2">
        <w:t>an Evaluation under those R</w:t>
      </w:r>
      <w:r>
        <w:t>ules.</w:t>
      </w:r>
    </w:p>
    <w:p w14:paraId="3696FADE" w14:textId="77777777" w:rsidR="00E30D4B" w:rsidRPr="00230E7F" w:rsidRDefault="00E30D4B" w:rsidP="00E30D4B">
      <w:pPr>
        <w:spacing w:line="240" w:lineRule="auto"/>
        <w:ind w:left="540" w:hanging="540"/>
        <w:jc w:val="both"/>
      </w:pPr>
      <w:r>
        <w:t>4</w:t>
      </w:r>
      <w:r w:rsidRPr="00230E7F">
        <w:t>.</w:t>
      </w:r>
      <w:r w:rsidRPr="00230E7F">
        <w:tab/>
        <w:t>The Parties represent that they have had adequate opportunity to seek legal advice relating to t</w:t>
      </w:r>
      <w:r>
        <w:t>he execution of this agreement.</w:t>
      </w:r>
    </w:p>
    <w:p w14:paraId="5922E1CD" w14:textId="77777777" w:rsidR="00E30D4B" w:rsidRPr="00230E7F" w:rsidRDefault="00E30D4B" w:rsidP="00E30D4B">
      <w:pPr>
        <w:spacing w:line="240" w:lineRule="auto"/>
        <w:ind w:left="540" w:hanging="540"/>
        <w:jc w:val="both"/>
      </w:pPr>
      <w:r w:rsidRPr="00230E7F">
        <w:t>4.</w:t>
      </w:r>
      <w:r w:rsidRPr="00230E7F">
        <w:tab/>
        <w:t xml:space="preserve">This agreement shall be valid for a period of </w:t>
      </w:r>
      <w:r w:rsidRPr="00ED4B56">
        <w:rPr>
          <w:highlight w:val="yellow"/>
        </w:rPr>
        <w:t>[</w:t>
      </w:r>
      <w:r w:rsidRPr="00ED4B56">
        <w:rPr>
          <w:i/>
          <w:highlight w:val="yellow"/>
        </w:rPr>
        <w:t>insert period</w:t>
      </w:r>
      <w:r w:rsidRPr="00ED4B56">
        <w:rPr>
          <w:highlight w:val="yellow"/>
        </w:rPr>
        <w:t>]</w:t>
      </w:r>
      <w:r>
        <w:t xml:space="preserve"> from its inception</w:t>
      </w:r>
      <w:r w:rsidRPr="00230E7F">
        <w:t>.</w:t>
      </w:r>
    </w:p>
    <w:p w14:paraId="2A3D566E" w14:textId="77777777" w:rsidR="00E30D4B" w:rsidRPr="00230E7F" w:rsidRDefault="00E30D4B" w:rsidP="00E30D4B"/>
    <w:p w14:paraId="0E299574" w14:textId="77777777" w:rsidR="00E30D4B" w:rsidRPr="00230E7F" w:rsidRDefault="00E30D4B" w:rsidP="00E30D4B">
      <w:r w:rsidRPr="00230E7F">
        <w:t>Dispute: The Dispute is [</w:t>
      </w:r>
      <w:r w:rsidRPr="00230E7F">
        <w:rPr>
          <w:i/>
        </w:rPr>
        <w:t xml:space="preserve">describe the </w:t>
      </w:r>
      <w:r>
        <w:rPr>
          <w:i/>
        </w:rPr>
        <w:t>salient aspects of the dispute</w:t>
      </w:r>
      <w:r w:rsidRPr="00230E7F">
        <w:t>].</w:t>
      </w:r>
    </w:p>
    <w:p w14:paraId="6C572E4C" w14:textId="77777777" w:rsidR="00E30D4B" w:rsidRDefault="00E30D4B" w:rsidP="00E30D4B"/>
    <w:p w14:paraId="67980B6C" w14:textId="77777777" w:rsidR="00E30D4B" w:rsidRDefault="00E30D4B" w:rsidP="00E30D4B"/>
    <w:p w14:paraId="4EFB2B24" w14:textId="77777777" w:rsidR="00E30D4B" w:rsidRPr="00230E7F" w:rsidRDefault="00E30D4B" w:rsidP="00E30D4B">
      <w:r w:rsidRPr="00230E7F">
        <w:t>SIGNED by [</w:t>
      </w:r>
      <w:r w:rsidRPr="00230E7F">
        <w:rPr>
          <w:i/>
        </w:rPr>
        <w:t>insert name of first party</w:t>
      </w:r>
      <w:r w:rsidRPr="00230E7F">
        <w:t>]: ____________________________________________</w:t>
      </w:r>
    </w:p>
    <w:p w14:paraId="14B2D60D" w14:textId="77777777" w:rsidR="00E30D4B" w:rsidRPr="00230E7F" w:rsidRDefault="00E30D4B" w:rsidP="00E30D4B"/>
    <w:p w14:paraId="2BCA7FA0" w14:textId="77777777" w:rsidR="00E30D4B" w:rsidRPr="00230E7F" w:rsidRDefault="00E30D4B" w:rsidP="00E30D4B">
      <w:r w:rsidRPr="00230E7F">
        <w:t>SIGNED by [</w:t>
      </w:r>
      <w:r w:rsidRPr="00230E7F">
        <w:rPr>
          <w:i/>
        </w:rPr>
        <w:t>insert name of second party</w:t>
      </w:r>
      <w:r w:rsidRPr="00230E7F">
        <w:t>]: _________________________________________</w:t>
      </w:r>
    </w:p>
    <w:p w14:paraId="128EDADE" w14:textId="77777777" w:rsidR="00E30D4B" w:rsidRDefault="00E30D4B" w:rsidP="00E30D4B">
      <w:r>
        <w:t xml:space="preserve">* Delete where applicable. </w:t>
      </w:r>
    </w:p>
    <w:p w14:paraId="0D6F43E7" w14:textId="77777777" w:rsidR="00E30D4B" w:rsidRDefault="00E30D4B" w:rsidP="00E30D4B">
      <w:pPr>
        <w:spacing w:after="0" w:line="240" w:lineRule="auto"/>
        <w:rPr>
          <w:rFonts w:cs="Arial"/>
          <w:b/>
          <w:bCs/>
        </w:rPr>
        <w:sectPr w:rsidR="00E30D4B" w:rsidSect="0009078F">
          <w:footerReference w:type="first" r:id="rId10"/>
          <w:pgSz w:w="11906" w:h="16838"/>
          <w:pgMar w:top="851" w:right="1440" w:bottom="1440" w:left="1440" w:header="708" w:footer="708" w:gutter="0"/>
          <w:cols w:space="708"/>
          <w:titlePg/>
          <w:docGrid w:linePitch="360"/>
        </w:sectPr>
      </w:pPr>
    </w:p>
    <w:p w14:paraId="008CB2D0" w14:textId="77777777" w:rsidR="00E30D4B" w:rsidRDefault="00E30D4B" w:rsidP="00E30D4B">
      <w:pPr>
        <w:spacing w:after="0" w:line="240" w:lineRule="auto"/>
        <w:ind w:left="304" w:right="-21" w:hanging="588"/>
        <w:jc w:val="center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lastRenderedPageBreak/>
        <w:t>LAW SOCIETY COMMUNITY NEUTRAL EVALUATION SCHEME</w:t>
      </w:r>
    </w:p>
    <w:p w14:paraId="30B48A63" w14:textId="77777777" w:rsidR="00E30D4B" w:rsidRDefault="00E30D4B" w:rsidP="00E30D4B">
      <w:pPr>
        <w:pStyle w:val="Heading1"/>
        <w:ind w:hanging="284"/>
      </w:pPr>
      <w:bookmarkStart w:id="4" w:name="_APPLICATION_FOR_NEUTRAL"/>
      <w:bookmarkStart w:id="5" w:name="_Toc138534031"/>
      <w:bookmarkEnd w:id="4"/>
      <w:r>
        <w:t>APPLICATION FOR NEUTRAL PROCEEDING</w:t>
      </w:r>
      <w:bookmarkEnd w:id="5"/>
    </w:p>
    <w:p w14:paraId="192DD3FB" w14:textId="77777777" w:rsidR="00E30D4B" w:rsidRDefault="00E30D4B" w:rsidP="00E30D4B">
      <w:pPr>
        <w:jc w:val="both"/>
        <w:rPr>
          <w:color w:val="000000" w:themeColor="text1"/>
          <w:sz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30D4B" w14:paraId="7D189897" w14:textId="77777777" w:rsidTr="00376746">
        <w:trPr>
          <w:trHeight w:val="28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B5DD" w:themeFill="accent2" w:themeFillTint="99"/>
            <w:vAlign w:val="center"/>
            <w:hideMark/>
          </w:tcPr>
          <w:p w14:paraId="0E2A0543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INTRODUCTION</w:t>
            </w:r>
          </w:p>
        </w:tc>
      </w:tr>
      <w:tr w:rsidR="00E30D4B" w14:paraId="70958F4D" w14:textId="77777777" w:rsidTr="00376746">
        <w:trPr>
          <w:trHeight w:val="28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2D8B9" w14:textId="77777777" w:rsidR="00E30D4B" w:rsidRDefault="00E30D4B" w:rsidP="00376746">
            <w:pPr>
              <w:pStyle w:val="ListParagraph"/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960F6D2" w14:textId="77777777" w:rsidR="00E30D4B" w:rsidRDefault="00E30D4B" w:rsidP="00E30D4B">
            <w:pPr>
              <w:pStyle w:val="ListParagraph"/>
              <w:numPr>
                <w:ilvl w:val="0"/>
                <w:numId w:val="2"/>
              </w:numPr>
              <w:ind w:right="18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To commence a Neutral Proceeding under the Law Society Community Neutral Evaluation Scheme, the Applicant shall deliver an Application to the Respondent. A copy of the Application shall also be submitted to the Law Society of Singapore (the “Law Society”) via an email addressed to </w:t>
            </w:r>
            <w:hyperlink r:id="rId11" w:history="1">
              <w:r w:rsidRPr="00BE05D2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adr@lawsoc.org.sg</w:t>
              </w:r>
            </w:hyperlink>
            <w:r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</w:p>
          <w:p w14:paraId="67E97FF2" w14:textId="77777777" w:rsidR="00E30D4B" w:rsidRDefault="00E30D4B" w:rsidP="00376746">
            <w:pPr>
              <w:pStyle w:val="ListParagraph"/>
              <w:ind w:left="360" w:right="18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3DE66D2" w14:textId="77777777" w:rsidR="00E30D4B" w:rsidRDefault="00E30D4B" w:rsidP="00E30D4B">
            <w:pPr>
              <w:pStyle w:val="ListParagraph"/>
              <w:numPr>
                <w:ilvl w:val="0"/>
                <w:numId w:val="2"/>
              </w:numPr>
              <w:ind w:right="18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The Application must include all relevant facts and matters on which the Applicant relies, including: </w:t>
            </w:r>
          </w:p>
          <w:p w14:paraId="061B3C17" w14:textId="77777777" w:rsidR="00E30D4B" w:rsidRPr="00C450CB" w:rsidRDefault="00E30D4B" w:rsidP="00E30D4B">
            <w:pPr>
              <w:numPr>
                <w:ilvl w:val="0"/>
                <w:numId w:val="1"/>
              </w:numPr>
              <w:spacing w:before="240" w:after="0" w:line="276" w:lineRule="auto"/>
              <w:ind w:left="1014" w:right="182" w:hanging="540"/>
              <w:contextualSpacing/>
              <w:jc w:val="both"/>
              <w:rPr>
                <w:rFonts w:eastAsia="Calibri" w:cs="Arial"/>
                <w:spacing w:val="6"/>
                <w:sz w:val="20"/>
                <w:szCs w:val="20"/>
                <w:lang w:val="en-GB" w:eastAsia="en-US"/>
              </w:rPr>
            </w:pPr>
            <w:r w:rsidRPr="00C450CB">
              <w:rPr>
                <w:rFonts w:eastAsia="SimSun" w:cs="Arial"/>
                <w:sz w:val="20"/>
                <w:szCs w:val="20"/>
                <w:lang w:val="en-US" w:eastAsia="en-US"/>
              </w:rPr>
              <w:t>The names and email addresses of the parties to the dispute</w:t>
            </w:r>
            <w:r w:rsidRPr="00C450CB">
              <w:rPr>
                <w:rFonts w:eastAsia="Calibri" w:cs="Arial"/>
                <w:spacing w:val="6"/>
                <w:sz w:val="20"/>
                <w:szCs w:val="20"/>
                <w:lang w:val="en-GB" w:eastAsia="en-US"/>
              </w:rPr>
              <w:t>;</w:t>
            </w:r>
          </w:p>
          <w:p w14:paraId="5DDD01DD" w14:textId="77777777" w:rsidR="00E30D4B" w:rsidRPr="00C450CB" w:rsidRDefault="00E30D4B" w:rsidP="00E30D4B">
            <w:pPr>
              <w:numPr>
                <w:ilvl w:val="0"/>
                <w:numId w:val="1"/>
              </w:numPr>
              <w:spacing w:after="0" w:line="276" w:lineRule="auto"/>
              <w:ind w:left="1014" w:right="182" w:hanging="540"/>
              <w:contextualSpacing/>
              <w:jc w:val="both"/>
              <w:rPr>
                <w:rFonts w:eastAsia="SimSun" w:cs="Arial"/>
                <w:sz w:val="20"/>
                <w:szCs w:val="20"/>
                <w:lang w:val="en-US" w:eastAsia="en-US"/>
              </w:rPr>
            </w:pPr>
            <w:r w:rsidRPr="00C450CB">
              <w:rPr>
                <w:rFonts w:eastAsia="SimSun" w:cs="Arial"/>
                <w:sz w:val="20"/>
                <w:szCs w:val="20"/>
                <w:lang w:val="en-US" w:eastAsia="en-US"/>
              </w:rPr>
              <w:t>A</w:t>
            </w:r>
            <w:r>
              <w:rPr>
                <w:rFonts w:eastAsia="SimSun" w:cs="Arial"/>
                <w:sz w:val="20"/>
                <w:szCs w:val="20"/>
                <w:lang w:val="en-US" w:eastAsia="en-US"/>
              </w:rPr>
              <w:t xml:space="preserve"> brief</w:t>
            </w:r>
            <w:r w:rsidRPr="00C450CB">
              <w:rPr>
                <w:rFonts w:eastAsia="SimSun" w:cs="Arial"/>
                <w:sz w:val="20"/>
                <w:szCs w:val="20"/>
                <w:lang w:val="en-US" w:eastAsia="en-US"/>
              </w:rPr>
              <w:t xml:space="preserve"> statement of the facts and particulars supporting the Applicant’s claim; </w:t>
            </w:r>
          </w:p>
          <w:p w14:paraId="029D6E61" w14:textId="77777777" w:rsidR="00E30D4B" w:rsidRPr="00436EF4" w:rsidRDefault="00E30D4B" w:rsidP="00E30D4B">
            <w:pPr>
              <w:numPr>
                <w:ilvl w:val="0"/>
                <w:numId w:val="1"/>
              </w:numPr>
              <w:spacing w:after="0" w:line="276" w:lineRule="auto"/>
              <w:ind w:left="1014" w:right="182" w:hanging="540"/>
              <w:contextualSpacing/>
              <w:jc w:val="both"/>
              <w:rPr>
                <w:rFonts w:eastAsia="SimSun" w:cs="Arial"/>
                <w:sz w:val="20"/>
                <w:szCs w:val="20"/>
                <w:lang w:val="en-US" w:eastAsia="en-US"/>
              </w:rPr>
            </w:pPr>
            <w:r w:rsidRPr="00C450CB">
              <w:rPr>
                <w:rFonts w:eastAsia="SimSun" w:cs="Arial"/>
                <w:sz w:val="20"/>
                <w:szCs w:val="20"/>
                <w:lang w:val="en-US" w:eastAsia="en-US"/>
              </w:rPr>
              <w:t xml:space="preserve">Copies of all documents relied upon, including the agreement giving rise to the dispute (if any) </w:t>
            </w:r>
            <w:r w:rsidRPr="00436EF4">
              <w:rPr>
                <w:rFonts w:eastAsia="SimSun" w:cs="Arial"/>
                <w:sz w:val="20"/>
                <w:szCs w:val="20"/>
                <w:lang w:val="en-US" w:eastAsia="en-US"/>
              </w:rPr>
              <w:t xml:space="preserve">and the Neutral Proceeding Agreement; </w:t>
            </w:r>
          </w:p>
          <w:p w14:paraId="6CA032B6" w14:textId="77777777" w:rsidR="00E30D4B" w:rsidRPr="00C450CB" w:rsidRDefault="00E30D4B" w:rsidP="00E30D4B">
            <w:pPr>
              <w:numPr>
                <w:ilvl w:val="0"/>
                <w:numId w:val="1"/>
              </w:numPr>
              <w:spacing w:after="0" w:line="276" w:lineRule="auto"/>
              <w:ind w:left="1014" w:right="182" w:hanging="540"/>
              <w:contextualSpacing/>
              <w:jc w:val="both"/>
              <w:rPr>
                <w:rFonts w:eastAsia="SimSun" w:cs="Arial"/>
                <w:sz w:val="20"/>
                <w:szCs w:val="20"/>
                <w:lang w:val="en-US" w:eastAsia="en-US"/>
              </w:rPr>
            </w:pPr>
            <w:r w:rsidRPr="00C450CB">
              <w:rPr>
                <w:rFonts w:eastAsia="SimSun" w:cs="Arial"/>
                <w:sz w:val="20"/>
                <w:szCs w:val="20"/>
                <w:lang w:val="en-US" w:eastAsia="en-US"/>
              </w:rPr>
              <w:t>The contentions of fact and law suppor</w:t>
            </w:r>
            <w:r>
              <w:rPr>
                <w:rFonts w:eastAsia="SimSun" w:cs="Arial"/>
                <w:sz w:val="20"/>
                <w:szCs w:val="20"/>
                <w:lang w:val="en-US" w:eastAsia="en-US"/>
              </w:rPr>
              <w:t xml:space="preserve">ting the Applicant’s position; </w:t>
            </w:r>
          </w:p>
          <w:p w14:paraId="58C66827" w14:textId="77777777" w:rsidR="00E30D4B" w:rsidRPr="00C450CB" w:rsidRDefault="00E30D4B" w:rsidP="00E30D4B">
            <w:pPr>
              <w:numPr>
                <w:ilvl w:val="0"/>
                <w:numId w:val="1"/>
              </w:numPr>
              <w:spacing w:after="0" w:line="276" w:lineRule="auto"/>
              <w:ind w:left="1014" w:right="182" w:hanging="540"/>
              <w:contextualSpacing/>
              <w:jc w:val="both"/>
              <w:rPr>
                <w:rFonts w:eastAsia="SimSun" w:cs="Arial"/>
                <w:sz w:val="20"/>
                <w:szCs w:val="20"/>
                <w:lang w:val="en-US" w:eastAsia="en-US"/>
              </w:rPr>
            </w:pPr>
            <w:r w:rsidRPr="00C450CB">
              <w:rPr>
                <w:rFonts w:eastAsia="SimSun" w:cs="Arial"/>
                <w:sz w:val="20"/>
                <w:szCs w:val="20"/>
                <w:lang w:val="en-US" w:eastAsia="en-US"/>
              </w:rPr>
              <w:t xml:space="preserve">All items of relief and remedy sought by the Applicant; </w:t>
            </w:r>
          </w:p>
          <w:p w14:paraId="4E9690A3" w14:textId="77777777" w:rsidR="00E30D4B" w:rsidRPr="00C450CB" w:rsidRDefault="00E30D4B" w:rsidP="00E30D4B">
            <w:pPr>
              <w:numPr>
                <w:ilvl w:val="0"/>
                <w:numId w:val="1"/>
              </w:numPr>
              <w:spacing w:after="0" w:line="276" w:lineRule="auto"/>
              <w:ind w:left="1014" w:right="182" w:hanging="540"/>
              <w:contextualSpacing/>
              <w:jc w:val="both"/>
              <w:rPr>
                <w:rFonts w:eastAsia="SimSun" w:cs="Arial"/>
                <w:sz w:val="20"/>
                <w:szCs w:val="20"/>
                <w:lang w:val="en-US" w:eastAsia="en-US"/>
              </w:rPr>
            </w:pPr>
            <w:r w:rsidRPr="00C450CB">
              <w:rPr>
                <w:rFonts w:eastAsia="SimSun" w:cs="Arial"/>
                <w:sz w:val="20"/>
                <w:szCs w:val="20"/>
                <w:lang w:val="en-US" w:eastAsia="en-US"/>
              </w:rPr>
              <w:t xml:space="preserve">All quantifiable items of claim with accompanying calculations and breakdown (where applicable); </w:t>
            </w:r>
            <w:r>
              <w:rPr>
                <w:rFonts w:eastAsia="SimSun" w:cs="Arial"/>
                <w:sz w:val="20"/>
                <w:szCs w:val="20"/>
                <w:lang w:val="en-US" w:eastAsia="en-US"/>
              </w:rPr>
              <w:t>and</w:t>
            </w:r>
          </w:p>
          <w:p w14:paraId="01378959" w14:textId="77777777" w:rsidR="00E30D4B" w:rsidRPr="00C450CB" w:rsidRDefault="00E30D4B" w:rsidP="00E30D4B">
            <w:pPr>
              <w:numPr>
                <w:ilvl w:val="0"/>
                <w:numId w:val="1"/>
              </w:numPr>
              <w:spacing w:after="0" w:line="276" w:lineRule="auto"/>
              <w:ind w:left="1014" w:right="182" w:hanging="540"/>
              <w:contextualSpacing/>
              <w:jc w:val="both"/>
              <w:rPr>
                <w:rFonts w:eastAsia="SimSun" w:cs="Arial"/>
                <w:sz w:val="20"/>
                <w:szCs w:val="20"/>
                <w:lang w:val="en-US" w:eastAsia="en-US"/>
              </w:rPr>
            </w:pPr>
            <w:r w:rsidRPr="00C450CB">
              <w:rPr>
                <w:rFonts w:eastAsia="SimSun" w:cs="Arial"/>
                <w:sz w:val="20"/>
                <w:szCs w:val="20"/>
                <w:lang w:val="en-US" w:eastAsia="en-US"/>
              </w:rPr>
              <w:t>A statement that the dispute is not the subject of existing or concluded proceedings before</w:t>
            </w:r>
            <w:r>
              <w:rPr>
                <w:rFonts w:eastAsia="SimSun" w:cs="Arial"/>
                <w:sz w:val="20"/>
                <w:szCs w:val="20"/>
                <w:lang w:val="en-US" w:eastAsia="en-US"/>
              </w:rPr>
              <w:t xml:space="preserve"> an arbitrator,</w:t>
            </w:r>
            <w:r w:rsidRPr="00C450CB">
              <w:rPr>
                <w:rFonts w:eastAsia="SimSun" w:cs="Arial"/>
                <w:sz w:val="20"/>
                <w:szCs w:val="20"/>
                <w:lang w:val="en-US" w:eastAsia="en-US"/>
              </w:rPr>
              <w:t xml:space="preserve"> a court</w:t>
            </w:r>
            <w:r>
              <w:rPr>
                <w:rFonts w:eastAsia="SimSun" w:cs="Arial"/>
                <w:sz w:val="20"/>
                <w:szCs w:val="20"/>
                <w:lang w:val="en-US" w:eastAsia="en-US"/>
              </w:rPr>
              <w:t>, a tribunal,</w:t>
            </w:r>
            <w:r w:rsidRPr="00C450CB">
              <w:rPr>
                <w:rFonts w:eastAsia="SimSun" w:cs="Arial"/>
                <w:sz w:val="20"/>
                <w:szCs w:val="20"/>
                <w:lang w:val="en-US" w:eastAsia="en-US"/>
              </w:rPr>
              <w:t xml:space="preserve"> or other body of competent jurisdiction.</w:t>
            </w:r>
          </w:p>
          <w:p w14:paraId="4A9CBD6D" w14:textId="77777777" w:rsidR="00E30D4B" w:rsidRPr="00C450CB" w:rsidRDefault="00E30D4B" w:rsidP="00376746">
            <w:pPr>
              <w:pStyle w:val="ListParagraph"/>
              <w:ind w:left="360" w:right="18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A1BCADF" w14:textId="77777777" w:rsidR="00E30D4B" w:rsidRDefault="00E30D4B" w:rsidP="00E30D4B">
            <w:pPr>
              <w:pStyle w:val="ListParagraph"/>
              <w:numPr>
                <w:ilvl w:val="0"/>
                <w:numId w:val="2"/>
              </w:numPr>
              <w:ind w:right="18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353DF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non-refundable </w:t>
            </w:r>
            <w:r w:rsidRPr="00353DF2">
              <w:rPr>
                <w:rFonts w:asciiTheme="minorHAnsi" w:hAnsiTheme="minorHAnsi" w:cs="Arial"/>
                <w:sz w:val="20"/>
                <w:szCs w:val="20"/>
              </w:rPr>
              <w:t>Administr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ation Fee of S$50.00 is payable to the Law Society upon delivery of an Application. The Law Society </w:t>
            </w:r>
            <w:r w:rsidRPr="00353DF2">
              <w:rPr>
                <w:rFonts w:asciiTheme="minorHAnsi" w:hAnsiTheme="minorHAnsi" w:cs="Arial"/>
                <w:sz w:val="20"/>
                <w:szCs w:val="20"/>
              </w:rPr>
              <w:t>will advise of the method for pa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yment once the Application has been received. Kindly note than an Application shall not be taken to have been made until the Administration Fee is paid. </w:t>
            </w:r>
          </w:p>
          <w:p w14:paraId="1742D53C" w14:textId="77777777" w:rsidR="00E30D4B" w:rsidRDefault="00E30D4B" w:rsidP="00376746">
            <w:pPr>
              <w:pStyle w:val="ListParagraph"/>
              <w:ind w:left="360" w:right="18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9FB1AF6" w14:textId="77777777" w:rsidR="00E30D4B" w:rsidRDefault="00E30D4B" w:rsidP="00E30D4B">
            <w:pPr>
              <w:pStyle w:val="ListParagraph"/>
              <w:numPr>
                <w:ilvl w:val="0"/>
                <w:numId w:val="2"/>
              </w:numPr>
              <w:ind w:right="18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For more information on the Law Society Community Neutral Evaluation Scheme, please email </w:t>
            </w:r>
            <w:hyperlink r:id="rId12" w:history="1">
              <w:r w:rsidRPr="00BE05D2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adr@lawsoc.org.sg</w:t>
              </w:r>
            </w:hyperlink>
            <w:r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</w:p>
          <w:p w14:paraId="31464A1A" w14:textId="77777777" w:rsidR="00E30D4B" w:rsidRPr="006E2A08" w:rsidRDefault="00E30D4B" w:rsidP="00376746">
            <w:pPr>
              <w:pStyle w:val="ListParagraph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4A75E3B" w14:textId="77777777" w:rsidR="00E30D4B" w:rsidRDefault="00E30D4B" w:rsidP="00E30D4B">
      <w:pPr>
        <w:rPr>
          <w:sz w:val="1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36"/>
        <w:gridCol w:w="1799"/>
        <w:gridCol w:w="879"/>
        <w:gridCol w:w="5812"/>
        <w:gridCol w:w="141"/>
      </w:tblGrid>
      <w:tr w:rsidR="00E30D4B" w14:paraId="32BFF91B" w14:textId="77777777" w:rsidTr="00E30D4B">
        <w:trPr>
          <w:trHeight w:val="283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B5DD" w:themeFill="accent2" w:themeFillTint="99"/>
            <w:vAlign w:val="center"/>
          </w:tcPr>
          <w:p w14:paraId="13D6CE95" w14:textId="77777777" w:rsidR="00E30D4B" w:rsidRPr="00D75E22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5E22">
              <w:rPr>
                <w:rFonts w:asciiTheme="minorHAnsi" w:hAnsiTheme="minorHAnsi" w:cs="Arial"/>
                <w:b/>
                <w:sz w:val="20"/>
                <w:szCs w:val="20"/>
              </w:rPr>
              <w:t xml:space="preserve">PARTICULARS </w:t>
            </w:r>
          </w:p>
        </w:tc>
      </w:tr>
      <w:tr w:rsidR="00E30D4B" w14:paraId="0664B3FD" w14:textId="77777777" w:rsidTr="00E30D4B">
        <w:trPr>
          <w:trHeight w:val="59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44585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Party 1 (“Applicant”)</w:t>
            </w:r>
          </w:p>
        </w:tc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BC872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5E35A20B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Name of Party 1:</w:t>
            </w:r>
          </w:p>
          <w:p w14:paraId="4A9657A9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14:paraId="04ADDC2B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14:paraId="1CE41512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14:paraId="750916E6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8C05AB4" w14:textId="77777777" w:rsidR="00E30D4B" w:rsidRDefault="00E30D4B" w:rsidP="00E30D4B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E30D4B" w14:paraId="6E4FFCD0" w14:textId="77777777" w:rsidTr="00E30D4B">
        <w:trPr>
          <w:trHeight w:val="59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59A97B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Party 2 (“Respondent”)</w:t>
            </w:r>
          </w:p>
        </w:tc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7B2D7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A24D62C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Name of Party 2:</w:t>
            </w:r>
          </w:p>
          <w:p w14:paraId="42391766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14:paraId="23436D7D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14:paraId="6CCC082F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14:paraId="6A62E09E" w14:textId="77777777" w:rsidR="00E30D4B" w:rsidRDefault="00E30D4B" w:rsidP="00E30D4B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E30D4B" w14:paraId="5F47AFDF" w14:textId="77777777" w:rsidTr="00E30D4B">
        <w:trPr>
          <w:trHeight w:val="96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A2BB97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Additional Parties </w:t>
            </w:r>
          </w:p>
          <w:p w14:paraId="3703456E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(if any)</w:t>
            </w:r>
          </w:p>
        </w:tc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8B61EF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538C08C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D3FB9F0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0CD086D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4C90813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E30D4B" w14:paraId="25A0D718" w14:textId="77777777" w:rsidTr="00E30D4B">
        <w:trPr>
          <w:trHeight w:val="283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B5DD" w:themeFill="accent2" w:themeFillTint="99"/>
            <w:vAlign w:val="center"/>
            <w:hideMark/>
          </w:tcPr>
          <w:p w14:paraId="5C32D84D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 xml:space="preserve">BRIEF STATEMENT OF FACTS AND PARTICULARS </w:t>
            </w:r>
          </w:p>
        </w:tc>
      </w:tr>
      <w:tr w:rsidR="00E30D4B" w14:paraId="74439339" w14:textId="77777777" w:rsidTr="00E30D4B">
        <w:trPr>
          <w:trHeight w:val="283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7462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045A414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AB449E3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1837343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3AE9BD76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341635D4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31BD750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6E1FF4F9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B05D749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A20FBD7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E6A254C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3925A54F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30D4B" w14:paraId="7E9E432E" w14:textId="77777777" w:rsidTr="00E30D4B">
        <w:trPr>
          <w:trHeight w:val="283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B5DD" w:themeFill="accent2" w:themeFillTint="99"/>
            <w:vAlign w:val="center"/>
            <w:hideMark/>
          </w:tcPr>
          <w:p w14:paraId="5F73F581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RELIEFS AND REMEDIES SOUGHT  </w:t>
            </w:r>
          </w:p>
        </w:tc>
      </w:tr>
      <w:tr w:rsidR="00E30D4B" w14:paraId="4EF9167B" w14:textId="77777777" w:rsidTr="00E30D4B">
        <w:trPr>
          <w:trHeight w:val="283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3C71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40F70ED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7F6BFE93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6D123C5E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6FA2E2CC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6E3A7AA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76A412D3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F732257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30D4B" w14:paraId="62FF9563" w14:textId="77777777" w:rsidTr="00E30D4B">
        <w:trPr>
          <w:trHeight w:val="283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B5DD" w:themeFill="accent2" w:themeFillTint="99"/>
            <w:vAlign w:val="center"/>
          </w:tcPr>
          <w:p w14:paraId="44E05356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QUANTIFIABLE ITEMS OF CLAIM </w:t>
            </w:r>
          </w:p>
          <w:p w14:paraId="6CE9DE3C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(Kindly provide accompanying calculations and breakdown, where applicable.) </w:t>
            </w:r>
          </w:p>
        </w:tc>
      </w:tr>
      <w:tr w:rsidR="00E30D4B" w14:paraId="241817A7" w14:textId="77777777" w:rsidTr="00E30D4B">
        <w:trPr>
          <w:trHeight w:val="283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DEE5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8FDA832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Quantum of claim: S$ </w:t>
            </w:r>
          </w:p>
          <w:p w14:paraId="262A5811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Quantum of counterclaim: S$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br/>
            </w:r>
          </w:p>
          <w:p w14:paraId="41813CBF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Others: </w:t>
            </w:r>
          </w:p>
          <w:p w14:paraId="16044A8C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DACAA8F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30D4B" w14:paraId="3DEF320F" w14:textId="77777777" w:rsidTr="00E30D4B">
        <w:trPr>
          <w:trHeight w:val="283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B5DD" w:themeFill="accent2" w:themeFillTint="99"/>
            <w:vAlign w:val="center"/>
            <w:hideMark/>
          </w:tcPr>
          <w:p w14:paraId="4B502421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ENCLOSED DOCUMENTS </w:t>
            </w:r>
          </w:p>
          <w:p w14:paraId="5C86E43F" w14:textId="77777777" w:rsidR="00E30D4B" w:rsidRPr="00173DE7" w:rsidRDefault="00E30D4B" w:rsidP="00376746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(Kindly</w:t>
            </w:r>
            <w:r w:rsidRPr="00173DE7">
              <w:rPr>
                <w:rFonts w:cs="Arial"/>
                <w:b/>
                <w:sz w:val="20"/>
                <w:szCs w:val="20"/>
              </w:rPr>
              <w:t xml:space="preserve"> list all documents enclosed with this Application, including the agreement giving rise to the dispute (if any) and the Neutral Proceeding Agreement.) </w:t>
            </w:r>
          </w:p>
        </w:tc>
      </w:tr>
      <w:tr w:rsidR="00E30D4B" w14:paraId="65A39F3D" w14:textId="77777777" w:rsidTr="00E30D4B">
        <w:trPr>
          <w:trHeight w:val="283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35E1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31FFB6B5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3A10F98C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384247C0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61C76D0F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3AAFD043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5D55ED4" w14:textId="77777777" w:rsidR="00E30D4B" w:rsidRDefault="00E30D4B" w:rsidP="0037674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30D4B" w14:paraId="741126B5" w14:textId="77777777" w:rsidTr="00E30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313"/>
        </w:trPr>
        <w:tc>
          <w:tcPr>
            <w:tcW w:w="8926" w:type="dxa"/>
            <w:gridSpan w:val="4"/>
            <w:shd w:val="clear" w:color="auto" w:fill="B6B5DD" w:themeFill="accent2" w:themeFillTint="99"/>
            <w:vAlign w:val="center"/>
          </w:tcPr>
          <w:p w14:paraId="5120D827" w14:textId="77777777" w:rsidR="00E30D4B" w:rsidRPr="00DC298D" w:rsidRDefault="00E30D4B" w:rsidP="00376746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C29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ELIGIBILITY OF DISPUTE FOR NEUTRAL PROCEEDING</w:t>
            </w:r>
          </w:p>
        </w:tc>
      </w:tr>
      <w:tr w:rsidR="00E30D4B" w14:paraId="746637E0" w14:textId="77777777" w:rsidTr="00E30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253"/>
        </w:trPr>
        <w:tc>
          <w:tcPr>
            <w:tcW w:w="436" w:type="dxa"/>
            <w:tcBorders>
              <w:right w:val="nil"/>
            </w:tcBorders>
            <w:vAlign w:val="center"/>
          </w:tcPr>
          <w:p w14:paraId="5106E617" w14:textId="77777777" w:rsidR="00E30D4B" w:rsidRDefault="004A4648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0"/>
                </w:rPr>
                <w:id w:val="-151984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D4B">
                  <w:rPr>
                    <w:rFonts w:ascii="MS Gothic" w:eastAsia="MS Gothic" w:hAnsi="MS Gothic" w:cs="Arial" w:hint="eastAsia"/>
                    <w:color w:val="auto"/>
                    <w:sz w:val="22"/>
                    <w:szCs w:val="20"/>
                  </w:rPr>
                  <w:t>☐</w:t>
                </w:r>
              </w:sdtContent>
            </w:sdt>
          </w:p>
          <w:p w14:paraId="10B5CF68" w14:textId="77777777" w:rsidR="00E30D4B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2"/>
                <w:szCs w:val="20"/>
              </w:rPr>
            </w:pPr>
          </w:p>
        </w:tc>
        <w:tc>
          <w:tcPr>
            <w:tcW w:w="8490" w:type="dxa"/>
            <w:gridSpan w:val="3"/>
            <w:tcBorders>
              <w:left w:val="nil"/>
            </w:tcBorders>
            <w:vAlign w:val="center"/>
          </w:tcPr>
          <w:p w14:paraId="29E29476" w14:textId="77777777" w:rsidR="00E30D4B" w:rsidRPr="00DE4523" w:rsidRDefault="00E30D4B" w:rsidP="00376746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14"/>
                <w:szCs w:val="20"/>
              </w:rPr>
            </w:pPr>
            <w:r w:rsidRPr="00E06FA2">
              <w:rPr>
                <w:rFonts w:asciiTheme="minorHAnsi" w:eastAsia="SimSun" w:hAnsiTheme="minorHAnsi" w:cs="Arial"/>
                <w:color w:val="auto"/>
                <w:sz w:val="20"/>
                <w:szCs w:val="20"/>
                <w:lang w:val="en-US" w:eastAsia="en-US"/>
              </w:rPr>
              <w:t>I confirm that the dispute to which this Application relates is not the subject of existing or concluded proceedings before an arbitrator</w:t>
            </w:r>
            <w:r>
              <w:rPr>
                <w:rFonts w:asciiTheme="minorHAnsi" w:eastAsia="SimSun" w:hAnsiTheme="minorHAnsi" w:cs="Arial"/>
                <w:color w:val="auto"/>
                <w:sz w:val="20"/>
                <w:szCs w:val="20"/>
                <w:lang w:val="en-US" w:eastAsia="en-US"/>
              </w:rPr>
              <w:t>,</w:t>
            </w:r>
            <w:r w:rsidRPr="00E06FA2">
              <w:rPr>
                <w:rFonts w:asciiTheme="minorHAnsi" w:eastAsia="SimSun" w:hAnsiTheme="minorHAnsi" w:cs="Arial"/>
                <w:color w:val="auto"/>
                <w:sz w:val="20"/>
                <w:szCs w:val="20"/>
                <w:lang w:val="en-US" w:eastAsia="en-US"/>
              </w:rPr>
              <w:t xml:space="preserve"> a court</w:t>
            </w:r>
            <w:r>
              <w:rPr>
                <w:rFonts w:asciiTheme="minorHAnsi" w:eastAsia="SimSun" w:hAnsiTheme="minorHAnsi" w:cs="Arial"/>
                <w:color w:val="auto"/>
                <w:sz w:val="20"/>
                <w:szCs w:val="20"/>
                <w:lang w:val="en-US" w:eastAsia="en-US"/>
              </w:rPr>
              <w:t>, a tribunal,</w:t>
            </w:r>
            <w:r w:rsidRPr="00E06FA2">
              <w:rPr>
                <w:rFonts w:asciiTheme="minorHAnsi" w:eastAsia="SimSun" w:hAnsiTheme="minorHAnsi" w:cs="Arial"/>
                <w:color w:val="auto"/>
                <w:sz w:val="20"/>
                <w:szCs w:val="20"/>
                <w:lang w:val="en-US" w:eastAsia="en-US"/>
              </w:rPr>
              <w:t xml:space="preserve"> or another body of competent jurisdiction.</w:t>
            </w:r>
          </w:p>
        </w:tc>
      </w:tr>
      <w:tr w:rsidR="00E30D4B" w:rsidRPr="008D32A9" w14:paraId="445C6A62" w14:textId="77777777" w:rsidTr="00E30D4B">
        <w:trPr>
          <w:gridAfter w:val="1"/>
          <w:wAfter w:w="141" w:type="dxa"/>
          <w:trHeight w:val="275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B5DD" w:themeFill="accent2" w:themeFillTint="99"/>
            <w:vAlign w:val="center"/>
          </w:tcPr>
          <w:p w14:paraId="107A7162" w14:textId="77777777" w:rsidR="00E30D4B" w:rsidRDefault="00E30D4B" w:rsidP="00376746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A145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SIGNATURE </w:t>
            </w:r>
          </w:p>
        </w:tc>
      </w:tr>
      <w:tr w:rsidR="00E30D4B" w:rsidRPr="008D32A9" w14:paraId="717434E3" w14:textId="77777777" w:rsidTr="00E30D4B">
        <w:trPr>
          <w:gridAfter w:val="1"/>
          <w:wAfter w:w="141" w:type="dxa"/>
          <w:trHeight w:val="48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A0AC5" w14:textId="77777777" w:rsidR="00E30D4B" w:rsidRDefault="00E30D4B" w:rsidP="00376746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Applicant’s Name and Signature: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BE0E4" w14:textId="77777777" w:rsidR="00E30D4B" w:rsidRDefault="00E30D4B" w:rsidP="00376746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395F3C95" w14:textId="77777777" w:rsidR="00E30D4B" w:rsidRDefault="00E30D4B" w:rsidP="00376746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15A3EAFC" w14:textId="77777777" w:rsidR="00E30D4B" w:rsidRDefault="00E30D4B" w:rsidP="00376746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C7A8AA1" w14:textId="77777777" w:rsidR="00E30D4B" w:rsidRDefault="00E30D4B" w:rsidP="00376746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14252E77" w14:textId="77777777" w:rsidR="00E30D4B" w:rsidRDefault="00E30D4B" w:rsidP="00376746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30D4B" w:rsidRPr="008D32A9" w14:paraId="5994B271" w14:textId="77777777" w:rsidTr="00E30D4B">
        <w:trPr>
          <w:gridAfter w:val="1"/>
          <w:wAfter w:w="141" w:type="dxa"/>
          <w:trHeight w:val="48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DE85F" w14:textId="77777777" w:rsidR="00E30D4B" w:rsidRDefault="00E30D4B" w:rsidP="00376746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83A63" w14:textId="77777777" w:rsidR="00E30D4B" w:rsidRDefault="00E30D4B" w:rsidP="00376746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388E8805" w14:textId="77777777" w:rsidR="00380EB0" w:rsidRDefault="004A4648">
      <w:bookmarkStart w:id="6" w:name="_ANNEX_A"/>
      <w:bookmarkEnd w:id="6"/>
    </w:p>
    <w:sectPr w:rsidR="00380EB0" w:rsidSect="0009078F">
      <w:headerReference w:type="default" r:id="rId13"/>
      <w:headerReference w:type="first" r:id="rId14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D1BB9" w14:textId="77777777" w:rsidR="004A4648" w:rsidRDefault="004A4648" w:rsidP="00E30D4B">
      <w:pPr>
        <w:spacing w:after="0" w:line="240" w:lineRule="auto"/>
      </w:pPr>
      <w:r>
        <w:separator/>
      </w:r>
    </w:p>
  </w:endnote>
  <w:endnote w:type="continuationSeparator" w:id="0">
    <w:p w14:paraId="0966D076" w14:textId="77777777" w:rsidR="004A4648" w:rsidRDefault="004A4648" w:rsidP="00E3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7F70" w14:textId="77777777" w:rsidR="00C52521" w:rsidRPr="00B44BA9" w:rsidRDefault="004A4648" w:rsidP="00B44BA9">
    <w:pPr>
      <w:spacing w:after="0" w:line="240" w:lineRule="auto"/>
      <w:jc w:val="center"/>
      <w:rPr>
        <w:rFonts w:cs="Arial"/>
        <w:b/>
        <w:bCs/>
        <w:color w:val="000000" w:themeColor="text1"/>
        <w:sz w:val="10"/>
        <w:szCs w:val="24"/>
      </w:rPr>
    </w:pPr>
  </w:p>
  <w:p w14:paraId="435CD0B1" w14:textId="77777777" w:rsidR="00C52521" w:rsidRPr="00A843C6" w:rsidRDefault="00E30D4B" w:rsidP="00B44BA9">
    <w:pPr>
      <w:spacing w:after="0" w:line="240" w:lineRule="auto"/>
      <w:jc w:val="center"/>
      <w:rPr>
        <w:rFonts w:cs="Arial"/>
        <w:color w:val="000000" w:themeColor="text1"/>
        <w:sz w:val="20"/>
        <w:szCs w:val="24"/>
      </w:rPr>
    </w:pPr>
    <w:r w:rsidRPr="00A843C6">
      <w:rPr>
        <w:rFonts w:cs="Arial"/>
        <w:b/>
        <w:bCs/>
        <w:color w:val="000000" w:themeColor="text1"/>
        <w:sz w:val="20"/>
        <w:szCs w:val="24"/>
      </w:rPr>
      <w:t xml:space="preserve">LAW SOCIETY </w:t>
    </w:r>
    <w:r>
      <w:rPr>
        <w:rFonts w:cs="Arial"/>
        <w:b/>
        <w:bCs/>
        <w:color w:val="000000" w:themeColor="text1"/>
        <w:sz w:val="20"/>
        <w:szCs w:val="24"/>
      </w:rPr>
      <w:t xml:space="preserve">COMMUNITY </w:t>
    </w:r>
    <w:r w:rsidRPr="00A843C6">
      <w:rPr>
        <w:rFonts w:cs="Arial"/>
        <w:b/>
        <w:bCs/>
        <w:color w:val="000000" w:themeColor="text1"/>
        <w:sz w:val="20"/>
        <w:szCs w:val="24"/>
      </w:rPr>
      <w:t>NEUTRAL EVALUATION SCHEME</w:t>
    </w:r>
  </w:p>
  <w:p w14:paraId="5ABEEA72" w14:textId="77777777" w:rsidR="00C52521" w:rsidRPr="00A843C6" w:rsidRDefault="00E30D4B" w:rsidP="00B44BA9">
    <w:pPr>
      <w:spacing w:after="0" w:line="240" w:lineRule="auto"/>
      <w:jc w:val="center"/>
      <w:rPr>
        <w:rFonts w:cs="Arial"/>
        <w:color w:val="000000" w:themeColor="text1"/>
        <w:sz w:val="18"/>
      </w:rPr>
    </w:pPr>
    <w:r w:rsidRPr="00A843C6">
      <w:rPr>
        <w:rFonts w:cs="Arial"/>
        <w:color w:val="000000" w:themeColor="text1"/>
        <w:sz w:val="18"/>
      </w:rPr>
      <w:t>28 Maxwell Road</w:t>
    </w:r>
  </w:p>
  <w:p w14:paraId="6934F094" w14:textId="77777777" w:rsidR="00C52521" w:rsidRPr="00A843C6" w:rsidRDefault="00E30D4B" w:rsidP="00B44BA9">
    <w:pPr>
      <w:spacing w:after="0" w:line="240" w:lineRule="auto"/>
      <w:jc w:val="center"/>
      <w:rPr>
        <w:rFonts w:cs="Arial"/>
        <w:color w:val="000000" w:themeColor="text1"/>
        <w:sz w:val="18"/>
      </w:rPr>
    </w:pPr>
    <w:r w:rsidRPr="00A843C6">
      <w:rPr>
        <w:rFonts w:cs="Arial"/>
        <w:color w:val="000000" w:themeColor="text1"/>
        <w:sz w:val="18"/>
      </w:rPr>
      <w:t>#01-03 Maxwell Chambers Suites</w:t>
    </w:r>
  </w:p>
  <w:p w14:paraId="2EFE3D73" w14:textId="77777777" w:rsidR="00C52521" w:rsidRPr="00A843C6" w:rsidRDefault="00E30D4B" w:rsidP="00B44BA9">
    <w:pPr>
      <w:spacing w:after="0" w:line="240" w:lineRule="auto"/>
      <w:jc w:val="center"/>
      <w:rPr>
        <w:rFonts w:cs="Arial"/>
        <w:color w:val="000000" w:themeColor="text1"/>
        <w:sz w:val="18"/>
      </w:rPr>
    </w:pPr>
    <w:r w:rsidRPr="00A843C6">
      <w:rPr>
        <w:rFonts w:cs="Arial"/>
        <w:color w:val="000000" w:themeColor="text1"/>
        <w:sz w:val="18"/>
      </w:rPr>
      <w:t>Singapore 069120</w:t>
    </w:r>
  </w:p>
  <w:p w14:paraId="6A883CE4" w14:textId="77777777" w:rsidR="00C52521" w:rsidRPr="00A843C6" w:rsidRDefault="00E30D4B" w:rsidP="00B44BA9">
    <w:pPr>
      <w:spacing w:after="0" w:line="240" w:lineRule="auto"/>
      <w:jc w:val="center"/>
      <w:rPr>
        <w:rFonts w:cs="Arial"/>
        <w:color w:val="000000" w:themeColor="text1"/>
        <w:sz w:val="18"/>
      </w:rPr>
    </w:pPr>
    <w:r w:rsidRPr="00A843C6">
      <w:rPr>
        <w:rFonts w:cs="Arial"/>
        <w:color w:val="000000" w:themeColor="text1"/>
        <w:sz w:val="18"/>
      </w:rPr>
      <w:t>Tel: (65) 6538 2500   Fax: (65) 6533 5700</w:t>
    </w:r>
  </w:p>
  <w:p w14:paraId="0794E80C" w14:textId="77777777" w:rsidR="00C52521" w:rsidRPr="00115569" w:rsidRDefault="00E30D4B" w:rsidP="00115569">
    <w:pPr>
      <w:spacing w:after="0" w:line="240" w:lineRule="auto"/>
      <w:jc w:val="center"/>
      <w:rPr>
        <w:rFonts w:cs="Arial"/>
        <w:color w:val="000000" w:themeColor="text1"/>
        <w:sz w:val="18"/>
      </w:rPr>
    </w:pPr>
    <w:r w:rsidRPr="00A843C6">
      <w:rPr>
        <w:rFonts w:cs="Arial"/>
        <w:color w:val="000000" w:themeColor="text1"/>
        <w:sz w:val="18"/>
      </w:rPr>
      <w:t>Email: adr@lawsoc.org.sg   Web</w:t>
    </w:r>
    <w:r>
      <w:rPr>
        <w:rFonts w:cs="Arial"/>
        <w:color w:val="000000" w:themeColor="text1"/>
        <w:sz w:val="18"/>
      </w:rPr>
      <w:t>site: www.adr.lawsociety.org.sg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B541C" w14:textId="77777777" w:rsidR="004A4648" w:rsidRDefault="004A4648" w:rsidP="00E30D4B">
      <w:pPr>
        <w:spacing w:after="0" w:line="240" w:lineRule="auto"/>
      </w:pPr>
      <w:r>
        <w:separator/>
      </w:r>
    </w:p>
  </w:footnote>
  <w:footnote w:type="continuationSeparator" w:id="0">
    <w:p w14:paraId="15DB4E7C" w14:textId="77777777" w:rsidR="004A4648" w:rsidRDefault="004A4648" w:rsidP="00E3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B007" w14:textId="77777777" w:rsidR="00C52521" w:rsidRPr="00E30D4B" w:rsidRDefault="004A4648" w:rsidP="00E30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D24D" w14:textId="77777777" w:rsidR="00C52521" w:rsidRDefault="004A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6376"/>
    <w:multiLevelType w:val="hybridMultilevel"/>
    <w:tmpl w:val="C088D0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466CA8"/>
    <w:multiLevelType w:val="hybridMultilevel"/>
    <w:tmpl w:val="C52E2126"/>
    <w:lvl w:ilvl="0" w:tplc="268656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63A596A">
      <w:start w:val="1"/>
      <w:numFmt w:val="lowerRoman"/>
      <w:lvlText w:val="(%2)"/>
      <w:lvlJc w:val="left"/>
      <w:pPr>
        <w:ind w:left="2340" w:hanging="90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4B"/>
    <w:rsid w:val="004A4648"/>
    <w:rsid w:val="00784D7A"/>
    <w:rsid w:val="00E27CDE"/>
    <w:rsid w:val="00E30D4B"/>
    <w:rsid w:val="00F6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75608"/>
  <w15:chartTrackingRefBased/>
  <w15:docId w15:val="{F407F836-DFC3-4B0F-A7A4-B899190F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4B"/>
    <w:pPr>
      <w:spacing w:line="256" w:lineRule="auto"/>
    </w:pPr>
    <w:rPr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D4B"/>
    <w:pPr>
      <w:spacing w:after="0" w:line="240" w:lineRule="auto"/>
      <w:ind w:hanging="588"/>
      <w:jc w:val="center"/>
      <w:outlineLvl w:val="0"/>
    </w:pPr>
    <w:rPr>
      <w:rFonts w:cs="Arial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D4B"/>
    <w:rPr>
      <w:rFonts w:cs="Arial"/>
      <w:b/>
      <w:bCs/>
      <w:color w:val="000000" w:themeColor="text1"/>
      <w:sz w:val="24"/>
      <w:szCs w:val="24"/>
      <w:lang w:val="en-SG"/>
    </w:rPr>
  </w:style>
  <w:style w:type="paragraph" w:styleId="ListParagraph">
    <w:name w:val="List Paragraph"/>
    <w:basedOn w:val="Normal"/>
    <w:uiPriority w:val="34"/>
    <w:qFormat/>
    <w:rsid w:val="00E30D4B"/>
    <w:pPr>
      <w:spacing w:after="0" w:line="240" w:lineRule="auto"/>
      <w:ind w:left="720"/>
      <w:contextualSpacing/>
    </w:pPr>
    <w:rPr>
      <w:rFonts w:ascii="Cambria" w:eastAsia="SimSun" w:hAnsi="Cambria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E30D4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val="en-SG" w:eastAsia="en-SG"/>
    </w:rPr>
  </w:style>
  <w:style w:type="character" w:styleId="Hyperlink">
    <w:name w:val="Hyperlink"/>
    <w:basedOn w:val="DefaultParagraphFont"/>
    <w:uiPriority w:val="99"/>
    <w:unhideWhenUsed/>
    <w:rsid w:val="00E30D4B"/>
    <w:rPr>
      <w:color w:val="69A020" w:themeColor="hyperlink"/>
      <w:u w:val="single"/>
    </w:rPr>
  </w:style>
  <w:style w:type="table" w:styleId="TableGrid">
    <w:name w:val="Table Grid"/>
    <w:basedOn w:val="TableNormal"/>
    <w:uiPriority w:val="59"/>
    <w:rsid w:val="00E30D4B"/>
    <w:pPr>
      <w:spacing w:after="0" w:line="240" w:lineRule="auto"/>
      <w:jc w:val="both"/>
    </w:pPr>
    <w:rPr>
      <w:rFonts w:ascii="Arial" w:eastAsiaTheme="minorHAnsi" w:hAnsi="Arial"/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4B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E3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4B"/>
    <w:rPr>
      <w:lang w:val="en-SG"/>
    </w:rPr>
  </w:style>
  <w:style w:type="paragraph" w:styleId="NormalWeb">
    <w:name w:val="Normal (Web)"/>
    <w:basedOn w:val="Normal"/>
    <w:uiPriority w:val="99"/>
    <w:semiHidden/>
    <w:unhideWhenUsed/>
    <w:rsid w:val="00E30D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r@lawsoc.org.s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@lawsoc.org.s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a53af-57b5-4db0-b96f-67a657c0c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40F1E3FE5644EBE2F1F3160BD1ACE" ma:contentTypeVersion="15" ma:contentTypeDescription="Create a new document." ma:contentTypeScope="" ma:versionID="6eace1a1c4671b43d2705e8a246c027c">
  <xsd:schema xmlns:xsd="http://www.w3.org/2001/XMLSchema" xmlns:xs="http://www.w3.org/2001/XMLSchema" xmlns:p="http://schemas.microsoft.com/office/2006/metadata/properties" xmlns:ns3="ffea53af-57b5-4db0-b96f-67a657c0c510" xmlns:ns4="f7341f19-5b28-406b-8841-7f4834d1146d" targetNamespace="http://schemas.microsoft.com/office/2006/metadata/properties" ma:root="true" ma:fieldsID="815f971e50d82977b6a6b43423dfe168" ns3:_="" ns4:_="">
    <xsd:import namespace="ffea53af-57b5-4db0-b96f-67a657c0c510"/>
    <xsd:import namespace="f7341f19-5b28-406b-8841-7f4834d11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a53af-57b5-4db0-b96f-67a657c0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41f19-5b28-406b-8841-7f4834d1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4A15C-A3DF-4F39-A81F-9BD0D22922E8}">
  <ds:schemaRefs>
    <ds:schemaRef ds:uri="http://schemas.microsoft.com/office/2006/metadata/properties"/>
    <ds:schemaRef ds:uri="http://schemas.microsoft.com/office/infopath/2007/PartnerControls"/>
    <ds:schemaRef ds:uri="ffea53af-57b5-4db0-b96f-67a657c0c510"/>
  </ds:schemaRefs>
</ds:datastoreItem>
</file>

<file path=customXml/itemProps2.xml><?xml version="1.0" encoding="utf-8"?>
<ds:datastoreItem xmlns:ds="http://schemas.openxmlformats.org/officeDocument/2006/customXml" ds:itemID="{52002E25-B12F-49B5-8DB1-2B52BE852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F75BB-407F-4A1C-AD99-90DCCE93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a53af-57b5-4db0-b96f-67a657c0c510"/>
    <ds:schemaRef ds:uri="f7341f19-5b28-406b-8841-7f4834d1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 Wan Cheng</dc:creator>
  <cp:keywords/>
  <dc:description/>
  <cp:lastModifiedBy>Goh Wan Cheng</cp:lastModifiedBy>
  <cp:revision>2</cp:revision>
  <dcterms:created xsi:type="dcterms:W3CDTF">2023-06-24T13:36:00Z</dcterms:created>
  <dcterms:modified xsi:type="dcterms:W3CDTF">2023-06-24T13:51:00Z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0x01010043940F1E3FE5644EBE2F1F3160BD1ACE</vt:lpwstr>
  </property>
</Properties>
</file>